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C53C" w14:textId="77777777" w:rsidR="00F83299" w:rsidRDefault="003C285B" w:rsidP="003C285B">
      <w:pPr>
        <w:pStyle w:val="Title"/>
      </w:pPr>
      <w:r>
        <w:t>Learner Experience Design</w:t>
      </w:r>
    </w:p>
    <w:p w14:paraId="3275741A" w14:textId="77777777" w:rsidR="003C285B" w:rsidRDefault="003C285B" w:rsidP="003C285B">
      <w:pPr>
        <w:pStyle w:val="Subtitle"/>
      </w:pPr>
      <w:r w:rsidRPr="003C285B">
        <w:t>Focusing on Empathy for Students as we Transition to Online Teaching</w:t>
      </w:r>
    </w:p>
    <w:p w14:paraId="5EF3D319" w14:textId="77777777" w:rsidR="003C285B" w:rsidRDefault="003C285B" w:rsidP="003C285B"/>
    <w:p w14:paraId="4AF65520" w14:textId="77777777" w:rsidR="003C285B" w:rsidRPr="003C285B" w:rsidRDefault="003C285B" w:rsidP="003C285B">
      <w:pPr>
        <w:pStyle w:val="Heading1"/>
        <w:rPr>
          <w:b/>
        </w:rPr>
      </w:pPr>
      <w:r w:rsidRPr="003C285B">
        <w:rPr>
          <w:b/>
        </w:rPr>
        <w:t>Activity Number One</w:t>
      </w:r>
    </w:p>
    <w:p w14:paraId="672C8DCE" w14:textId="77777777" w:rsidR="003C285B" w:rsidRDefault="003C285B" w:rsidP="003C285B"/>
    <w:p w14:paraId="3349083B" w14:textId="356A6C95" w:rsidR="003C285B" w:rsidRDefault="003C285B" w:rsidP="003C285B">
      <w:r>
        <w:t>Imagine a person together based on an architype</w:t>
      </w:r>
      <w:r w:rsidR="009A5369">
        <w:t>.</w:t>
      </w:r>
    </w:p>
    <w:p w14:paraId="13CD8498" w14:textId="77777777" w:rsidR="003C285B" w:rsidRDefault="003C285B" w:rsidP="003C285B"/>
    <w:tbl>
      <w:tblPr>
        <w:tblStyle w:val="TableGrid"/>
        <w:tblW w:w="0" w:type="auto"/>
        <w:tblLook w:val="04A0" w:firstRow="1" w:lastRow="0" w:firstColumn="1" w:lastColumn="0" w:noHBand="0" w:noVBand="1"/>
      </w:tblPr>
      <w:tblGrid>
        <w:gridCol w:w="4675"/>
        <w:gridCol w:w="4675"/>
      </w:tblGrid>
      <w:tr w:rsidR="003C285B" w14:paraId="675B7200" w14:textId="77777777" w:rsidTr="003C285B">
        <w:tc>
          <w:tcPr>
            <w:tcW w:w="4675" w:type="dxa"/>
            <w:shd w:val="clear" w:color="auto" w:fill="D9E2F3" w:themeFill="accent1" w:themeFillTint="33"/>
          </w:tcPr>
          <w:p w14:paraId="4E6487CB" w14:textId="77777777" w:rsidR="003C285B" w:rsidRDefault="003C285B" w:rsidP="003C285B">
            <w:pPr>
              <w:spacing w:before="120" w:after="120"/>
            </w:pPr>
            <w:r>
              <w:t>Breakout Room Number</w:t>
            </w:r>
          </w:p>
        </w:tc>
        <w:tc>
          <w:tcPr>
            <w:tcW w:w="4675" w:type="dxa"/>
            <w:shd w:val="clear" w:color="auto" w:fill="D9E2F3" w:themeFill="accent1" w:themeFillTint="33"/>
          </w:tcPr>
          <w:p w14:paraId="01BA6904" w14:textId="77777777" w:rsidR="003C285B" w:rsidRDefault="003C285B" w:rsidP="003C285B">
            <w:pPr>
              <w:spacing w:before="120" w:after="120"/>
            </w:pPr>
            <w:r>
              <w:t>Architype</w:t>
            </w:r>
          </w:p>
        </w:tc>
      </w:tr>
      <w:tr w:rsidR="003C285B" w14:paraId="61E12DBF" w14:textId="77777777" w:rsidTr="003C285B">
        <w:tc>
          <w:tcPr>
            <w:tcW w:w="4675" w:type="dxa"/>
          </w:tcPr>
          <w:p w14:paraId="3A316902" w14:textId="77777777" w:rsidR="003C285B" w:rsidRDefault="003C285B" w:rsidP="003C285B">
            <w:pPr>
              <w:spacing w:before="120" w:after="120"/>
            </w:pPr>
            <w:r w:rsidRPr="003C285B">
              <w:t xml:space="preserve">1, 9, </w:t>
            </w:r>
            <w:r>
              <w:t xml:space="preserve">or </w:t>
            </w:r>
            <w:r w:rsidRPr="003C285B">
              <w:t>17</w:t>
            </w:r>
          </w:p>
        </w:tc>
        <w:tc>
          <w:tcPr>
            <w:tcW w:w="4675" w:type="dxa"/>
          </w:tcPr>
          <w:p w14:paraId="149637A3" w14:textId="77777777" w:rsidR="003C285B" w:rsidRDefault="003C285B" w:rsidP="003C285B">
            <w:pPr>
              <w:spacing w:before="120" w:after="120"/>
            </w:pPr>
            <w:r w:rsidRPr="003C285B">
              <w:t>The hipster</w:t>
            </w:r>
          </w:p>
        </w:tc>
      </w:tr>
      <w:tr w:rsidR="003C285B" w14:paraId="56EF8EEC" w14:textId="77777777" w:rsidTr="003C285B">
        <w:tc>
          <w:tcPr>
            <w:tcW w:w="4675" w:type="dxa"/>
          </w:tcPr>
          <w:p w14:paraId="16A4E7CF" w14:textId="77777777" w:rsidR="003C285B" w:rsidRDefault="003C285B" w:rsidP="003C285B">
            <w:pPr>
              <w:spacing w:before="120" w:after="120"/>
            </w:pPr>
            <w:r w:rsidRPr="003C285B">
              <w:t xml:space="preserve">2, 10, </w:t>
            </w:r>
            <w:r>
              <w:t xml:space="preserve">or </w:t>
            </w:r>
            <w:r w:rsidRPr="003C285B">
              <w:t>18</w:t>
            </w:r>
          </w:p>
        </w:tc>
        <w:tc>
          <w:tcPr>
            <w:tcW w:w="4675" w:type="dxa"/>
          </w:tcPr>
          <w:p w14:paraId="4F5DA77F" w14:textId="77777777" w:rsidR="003C285B" w:rsidRDefault="003C285B" w:rsidP="003C285B">
            <w:pPr>
              <w:spacing w:before="120" w:after="120"/>
            </w:pPr>
            <w:r w:rsidRPr="003C285B">
              <w:t>The soccer mom</w:t>
            </w:r>
          </w:p>
        </w:tc>
      </w:tr>
      <w:tr w:rsidR="003C285B" w14:paraId="6ECC71C1" w14:textId="77777777" w:rsidTr="003C285B">
        <w:tc>
          <w:tcPr>
            <w:tcW w:w="4675" w:type="dxa"/>
          </w:tcPr>
          <w:p w14:paraId="3F4AE121" w14:textId="77777777" w:rsidR="003C285B" w:rsidRDefault="003C285B" w:rsidP="003C285B">
            <w:pPr>
              <w:spacing w:before="120" w:after="120"/>
            </w:pPr>
            <w:r w:rsidRPr="003C285B">
              <w:t>3, 11,</w:t>
            </w:r>
            <w:r w:rsidRPr="003C285B">
              <w:t xml:space="preserve"> </w:t>
            </w:r>
            <w:r>
              <w:t xml:space="preserve">or </w:t>
            </w:r>
            <w:r w:rsidRPr="003C285B">
              <w:t>9</w:t>
            </w:r>
          </w:p>
        </w:tc>
        <w:tc>
          <w:tcPr>
            <w:tcW w:w="4675" w:type="dxa"/>
          </w:tcPr>
          <w:p w14:paraId="36AB9052" w14:textId="77777777" w:rsidR="003C285B" w:rsidRDefault="003C285B" w:rsidP="003C285B">
            <w:pPr>
              <w:spacing w:before="120" w:after="120"/>
            </w:pPr>
            <w:r w:rsidRPr="003C285B">
              <w:t>The IT guy</w:t>
            </w:r>
          </w:p>
        </w:tc>
      </w:tr>
      <w:tr w:rsidR="003C285B" w14:paraId="41C3508C" w14:textId="77777777" w:rsidTr="003C285B">
        <w:tc>
          <w:tcPr>
            <w:tcW w:w="4675" w:type="dxa"/>
          </w:tcPr>
          <w:p w14:paraId="3434DC65" w14:textId="77777777" w:rsidR="003C285B" w:rsidRDefault="003C285B" w:rsidP="003C285B">
            <w:pPr>
              <w:spacing w:before="120" w:after="120"/>
            </w:pPr>
            <w:r w:rsidRPr="003C285B">
              <w:t xml:space="preserve">4, 12, </w:t>
            </w:r>
            <w:r>
              <w:t xml:space="preserve">or </w:t>
            </w:r>
            <w:r w:rsidRPr="003C285B">
              <w:t>20</w:t>
            </w:r>
          </w:p>
        </w:tc>
        <w:tc>
          <w:tcPr>
            <w:tcW w:w="4675" w:type="dxa"/>
          </w:tcPr>
          <w:p w14:paraId="6AF7DC17" w14:textId="77777777" w:rsidR="003C285B" w:rsidRDefault="003C285B" w:rsidP="003C285B">
            <w:pPr>
              <w:spacing w:before="120" w:after="120"/>
            </w:pPr>
            <w:r w:rsidRPr="003C285B">
              <w:t>The retiree</w:t>
            </w:r>
          </w:p>
        </w:tc>
      </w:tr>
      <w:tr w:rsidR="003C285B" w14:paraId="7BFC369F" w14:textId="77777777" w:rsidTr="003C285B">
        <w:tc>
          <w:tcPr>
            <w:tcW w:w="4675" w:type="dxa"/>
          </w:tcPr>
          <w:p w14:paraId="7CF5DDCD" w14:textId="77777777" w:rsidR="003C285B" w:rsidRDefault="003C285B" w:rsidP="003C285B">
            <w:pPr>
              <w:spacing w:before="120" w:after="120"/>
            </w:pPr>
            <w:r w:rsidRPr="003C285B">
              <w:t xml:space="preserve">5, 13, </w:t>
            </w:r>
            <w:r>
              <w:t xml:space="preserve">or </w:t>
            </w:r>
            <w:r w:rsidRPr="003C285B">
              <w:t>21</w:t>
            </w:r>
          </w:p>
        </w:tc>
        <w:tc>
          <w:tcPr>
            <w:tcW w:w="4675" w:type="dxa"/>
          </w:tcPr>
          <w:p w14:paraId="7F4B0498" w14:textId="77777777" w:rsidR="003C285B" w:rsidRDefault="003C285B" w:rsidP="003C285B">
            <w:pPr>
              <w:spacing w:before="120" w:after="120"/>
            </w:pPr>
            <w:r w:rsidRPr="003C285B">
              <w:t>The Instagram model</w:t>
            </w:r>
          </w:p>
        </w:tc>
      </w:tr>
      <w:tr w:rsidR="003C285B" w14:paraId="75C0017E" w14:textId="77777777" w:rsidTr="003C285B">
        <w:tc>
          <w:tcPr>
            <w:tcW w:w="4675" w:type="dxa"/>
          </w:tcPr>
          <w:p w14:paraId="15C87843" w14:textId="77777777" w:rsidR="003C285B" w:rsidRDefault="003C285B" w:rsidP="003C285B">
            <w:pPr>
              <w:spacing w:before="120" w:after="120"/>
            </w:pPr>
            <w:r w:rsidRPr="003C285B">
              <w:t xml:space="preserve">6, 14, </w:t>
            </w:r>
            <w:r>
              <w:t xml:space="preserve">or </w:t>
            </w:r>
            <w:r w:rsidRPr="003C285B">
              <w:t>22</w:t>
            </w:r>
          </w:p>
        </w:tc>
        <w:tc>
          <w:tcPr>
            <w:tcW w:w="4675" w:type="dxa"/>
          </w:tcPr>
          <w:p w14:paraId="46BA579D" w14:textId="77777777" w:rsidR="003C285B" w:rsidRDefault="003C285B" w:rsidP="003C285B">
            <w:pPr>
              <w:spacing w:before="120" w:after="120"/>
            </w:pPr>
            <w:r w:rsidRPr="003C285B">
              <w:t>The bro</w:t>
            </w:r>
          </w:p>
        </w:tc>
      </w:tr>
      <w:tr w:rsidR="003C285B" w14:paraId="30B2860E" w14:textId="77777777" w:rsidTr="003C285B">
        <w:tc>
          <w:tcPr>
            <w:tcW w:w="4675" w:type="dxa"/>
          </w:tcPr>
          <w:p w14:paraId="62062858" w14:textId="77777777" w:rsidR="003C285B" w:rsidRDefault="003C285B" w:rsidP="003C285B">
            <w:pPr>
              <w:spacing w:before="120" w:after="120"/>
            </w:pPr>
            <w:r w:rsidRPr="003C285B">
              <w:t xml:space="preserve">7, 15, </w:t>
            </w:r>
            <w:r>
              <w:t xml:space="preserve">or </w:t>
            </w:r>
            <w:r w:rsidRPr="003C285B">
              <w:t>23</w:t>
            </w:r>
          </w:p>
        </w:tc>
        <w:tc>
          <w:tcPr>
            <w:tcW w:w="4675" w:type="dxa"/>
          </w:tcPr>
          <w:p w14:paraId="2146B5A0" w14:textId="77777777" w:rsidR="003C285B" w:rsidRDefault="003C285B" w:rsidP="003C285B">
            <w:pPr>
              <w:spacing w:before="120" w:after="120"/>
            </w:pPr>
            <w:r w:rsidRPr="003C285B">
              <w:t>The scientist</w:t>
            </w:r>
          </w:p>
        </w:tc>
      </w:tr>
      <w:tr w:rsidR="003C285B" w14:paraId="194DC414" w14:textId="77777777" w:rsidTr="003C285B">
        <w:tc>
          <w:tcPr>
            <w:tcW w:w="4675" w:type="dxa"/>
          </w:tcPr>
          <w:p w14:paraId="4BCD9323" w14:textId="77777777" w:rsidR="003C285B" w:rsidRDefault="003C285B" w:rsidP="003C285B">
            <w:pPr>
              <w:spacing w:before="120" w:after="120"/>
            </w:pPr>
            <w:r w:rsidRPr="003C285B">
              <w:t xml:space="preserve">8, 16, </w:t>
            </w:r>
            <w:r>
              <w:t xml:space="preserve">or </w:t>
            </w:r>
            <w:r w:rsidRPr="003C285B">
              <w:t>4</w:t>
            </w:r>
          </w:p>
        </w:tc>
        <w:tc>
          <w:tcPr>
            <w:tcW w:w="4675" w:type="dxa"/>
          </w:tcPr>
          <w:p w14:paraId="28928D91" w14:textId="77777777" w:rsidR="003C285B" w:rsidRDefault="003C285B" w:rsidP="003C285B">
            <w:pPr>
              <w:spacing w:before="120" w:after="120"/>
            </w:pPr>
            <w:r w:rsidRPr="003C285B">
              <w:t>The environmentalist</w:t>
            </w:r>
          </w:p>
        </w:tc>
      </w:tr>
    </w:tbl>
    <w:p w14:paraId="5767E2EB" w14:textId="77777777" w:rsidR="003C285B" w:rsidRDefault="003C285B" w:rsidP="003C285B"/>
    <w:p w14:paraId="47793F4A" w14:textId="77777777" w:rsidR="003C285B" w:rsidRDefault="003C285B" w:rsidP="003C285B"/>
    <w:p w14:paraId="117DE5A2" w14:textId="77777777" w:rsidR="003C285B" w:rsidRDefault="003C285B" w:rsidP="003C285B">
      <w:r>
        <w:t>As a group, c</w:t>
      </w:r>
      <w:r w:rsidRPr="003C285B">
        <w:t xml:space="preserve">ome up with a </w:t>
      </w:r>
      <w:r w:rsidRPr="003C285B">
        <w:rPr>
          <w:b/>
        </w:rPr>
        <w:t>name</w:t>
      </w:r>
      <w:r w:rsidRPr="003C285B">
        <w:t xml:space="preserve"> and spend a few minutes talking about the person. What are they like? What are their hobbies? What is their background? What is their family like? How do they spend their free time? What’s important to them?</w:t>
      </w:r>
    </w:p>
    <w:p w14:paraId="25DF32F9" w14:textId="77777777" w:rsidR="003C285B" w:rsidRDefault="003C285B" w:rsidP="003C285B">
      <w:r>
        <w:br w:type="page"/>
      </w:r>
    </w:p>
    <w:p w14:paraId="7EB339FE" w14:textId="77777777" w:rsidR="003C285B" w:rsidRPr="003C285B" w:rsidRDefault="003C285B" w:rsidP="003C285B">
      <w:pPr>
        <w:pStyle w:val="Heading1"/>
        <w:rPr>
          <w:b/>
        </w:rPr>
      </w:pPr>
      <w:r w:rsidRPr="003C285B">
        <w:rPr>
          <w:b/>
        </w:rPr>
        <w:lastRenderedPageBreak/>
        <w:t xml:space="preserve">Activity Number </w:t>
      </w:r>
      <w:r>
        <w:rPr>
          <w:b/>
        </w:rPr>
        <w:t>Two</w:t>
      </w:r>
    </w:p>
    <w:p w14:paraId="3CC4C6AD" w14:textId="77777777" w:rsidR="003C285B" w:rsidRDefault="003C285B" w:rsidP="003C285B"/>
    <w:p w14:paraId="6406A8FF" w14:textId="77777777" w:rsidR="003C285B" w:rsidRDefault="003C285B" w:rsidP="003C285B">
      <w:r>
        <w:t>Create an Empathy Diagram.</w:t>
      </w:r>
    </w:p>
    <w:p w14:paraId="6E8E29C8" w14:textId="77777777" w:rsidR="003C285B" w:rsidRDefault="003C285B" w:rsidP="003C285B"/>
    <w:p w14:paraId="5EE5D41E" w14:textId="77777777" w:rsidR="003C285B" w:rsidRDefault="003C285B" w:rsidP="003C285B"/>
    <w:p w14:paraId="3207637B" w14:textId="7D0F2D8F" w:rsidR="003C285B" w:rsidRPr="003C285B" w:rsidRDefault="003C285B" w:rsidP="003C285B">
      <w:pPr>
        <w:rPr>
          <w:b/>
        </w:rPr>
      </w:pPr>
      <w:r w:rsidRPr="003C285B">
        <w:rPr>
          <w:b/>
        </w:rPr>
        <w:t>Name:</w:t>
      </w:r>
      <w:bookmarkStart w:id="0" w:name="_GoBack"/>
      <w:bookmarkEnd w:id="0"/>
    </w:p>
    <w:p w14:paraId="608044B1" w14:textId="77777777" w:rsidR="003C285B" w:rsidRDefault="003C285B" w:rsidP="003C285B"/>
    <w:tbl>
      <w:tblPr>
        <w:tblStyle w:val="TableGrid"/>
        <w:tblW w:w="0" w:type="auto"/>
        <w:tblLook w:val="04A0" w:firstRow="1" w:lastRow="0" w:firstColumn="1" w:lastColumn="0" w:noHBand="0" w:noVBand="1"/>
      </w:tblPr>
      <w:tblGrid>
        <w:gridCol w:w="4675"/>
        <w:gridCol w:w="4675"/>
      </w:tblGrid>
      <w:tr w:rsidR="003C285B" w14:paraId="0FB1218F" w14:textId="77777777" w:rsidTr="003C285B">
        <w:trPr>
          <w:trHeight w:val="5138"/>
        </w:trPr>
        <w:tc>
          <w:tcPr>
            <w:tcW w:w="4675" w:type="dxa"/>
          </w:tcPr>
          <w:p w14:paraId="33D8206E" w14:textId="77777777" w:rsidR="003C285B" w:rsidRDefault="003C285B" w:rsidP="003C285B">
            <w:r>
              <w:t>Things they SAY:</w:t>
            </w:r>
          </w:p>
          <w:p w14:paraId="04ACD659" w14:textId="77777777" w:rsidR="003C285B" w:rsidRDefault="003C285B" w:rsidP="003C285B">
            <w:pPr>
              <w:ind w:firstLine="720"/>
            </w:pPr>
          </w:p>
          <w:p w14:paraId="0560E58B" w14:textId="3EDE39D9" w:rsidR="009A5369" w:rsidRPr="003C285B" w:rsidRDefault="009A5369" w:rsidP="009A5369"/>
        </w:tc>
        <w:tc>
          <w:tcPr>
            <w:tcW w:w="4675" w:type="dxa"/>
          </w:tcPr>
          <w:p w14:paraId="7152C735" w14:textId="77777777" w:rsidR="003C285B" w:rsidRDefault="003C285B" w:rsidP="003C285B">
            <w:r>
              <w:t>Things they HEAR and SEE:</w:t>
            </w:r>
          </w:p>
        </w:tc>
      </w:tr>
      <w:tr w:rsidR="003C285B" w14:paraId="4C495917" w14:textId="77777777" w:rsidTr="003C285B">
        <w:trPr>
          <w:trHeight w:val="5039"/>
        </w:trPr>
        <w:tc>
          <w:tcPr>
            <w:tcW w:w="4675" w:type="dxa"/>
          </w:tcPr>
          <w:p w14:paraId="1961349B" w14:textId="77777777" w:rsidR="003C285B" w:rsidRDefault="003C285B" w:rsidP="003C285B">
            <w:r>
              <w:t>Things they DO:</w:t>
            </w:r>
          </w:p>
        </w:tc>
        <w:tc>
          <w:tcPr>
            <w:tcW w:w="4675" w:type="dxa"/>
          </w:tcPr>
          <w:p w14:paraId="412BE6FD" w14:textId="77777777" w:rsidR="003C285B" w:rsidRDefault="003C285B" w:rsidP="003C285B">
            <w:r>
              <w:t>Things they THINK and FEEL:</w:t>
            </w:r>
          </w:p>
        </w:tc>
      </w:tr>
    </w:tbl>
    <w:p w14:paraId="34EBB7C0" w14:textId="7B47D76B" w:rsidR="009A5369" w:rsidRDefault="009A5369" w:rsidP="003C285B"/>
    <w:p w14:paraId="0E2018B0" w14:textId="77777777" w:rsidR="009A5369" w:rsidRDefault="009A5369">
      <w:r>
        <w:br w:type="page"/>
      </w:r>
    </w:p>
    <w:p w14:paraId="4C47D875" w14:textId="6A9CACAA" w:rsidR="003C285B" w:rsidRPr="009A5369" w:rsidRDefault="009A5369" w:rsidP="009A5369">
      <w:pPr>
        <w:pStyle w:val="Heading1"/>
        <w:rPr>
          <w:b/>
        </w:rPr>
      </w:pPr>
      <w:r w:rsidRPr="009A5369">
        <w:rPr>
          <w:b/>
        </w:rPr>
        <w:lastRenderedPageBreak/>
        <w:t>Homework</w:t>
      </w:r>
    </w:p>
    <w:p w14:paraId="1798E973" w14:textId="6040A5A3" w:rsidR="009A5369" w:rsidRDefault="009A5369" w:rsidP="003C285B"/>
    <w:p w14:paraId="2B1F3548" w14:textId="51943A5D" w:rsidR="009A5369" w:rsidRDefault="009A5369" w:rsidP="003C285B">
      <w:r>
        <w:t xml:space="preserve">Conduct customer discovery interviews with 2-3 learners. These can be your current students, former students, or the students of colleagues. </w:t>
      </w:r>
      <w:r w:rsidRPr="009A5369">
        <w:t>Come to the next workshop with your interview notes and an empathy diagram for at least one of your interviewed learners</w:t>
      </w:r>
      <w:r>
        <w:t>.</w:t>
      </w:r>
    </w:p>
    <w:p w14:paraId="55D48A88" w14:textId="55D3693C" w:rsidR="009A5369" w:rsidRDefault="009A5369" w:rsidP="003C285B"/>
    <w:p w14:paraId="740CF12B" w14:textId="77777777" w:rsidR="009A5369" w:rsidRPr="009A5369" w:rsidRDefault="009A5369" w:rsidP="009A5369">
      <w:pPr>
        <w:rPr>
          <w:b/>
          <w:bCs/>
        </w:rPr>
      </w:pPr>
      <w:r w:rsidRPr="009A5369">
        <w:rPr>
          <w:b/>
        </w:rPr>
        <w:t>Tips for Interviewing Learners</w:t>
      </w:r>
    </w:p>
    <w:p w14:paraId="2F8CE533" w14:textId="77777777" w:rsidR="009A5369" w:rsidRPr="009A5369" w:rsidRDefault="009A5369" w:rsidP="009A5369"/>
    <w:p w14:paraId="4B41A2A1" w14:textId="77777777" w:rsidR="009A5369" w:rsidRPr="009A5369" w:rsidRDefault="009A5369" w:rsidP="009A5369">
      <w:pPr>
        <w:pStyle w:val="ListParagraph"/>
        <w:numPr>
          <w:ilvl w:val="0"/>
          <w:numId w:val="3"/>
        </w:numPr>
      </w:pPr>
      <w:r w:rsidRPr="009A5369">
        <w:t>Come prepared with questions. But keep it conversational.</w:t>
      </w:r>
    </w:p>
    <w:p w14:paraId="3008D0CF" w14:textId="77777777" w:rsidR="009A5369" w:rsidRPr="009A5369" w:rsidRDefault="009A5369" w:rsidP="009A5369"/>
    <w:p w14:paraId="5D3F5244" w14:textId="77777777" w:rsidR="009A5369" w:rsidRPr="009A5369" w:rsidRDefault="009A5369" w:rsidP="009A5369">
      <w:pPr>
        <w:pStyle w:val="ListParagraph"/>
        <w:numPr>
          <w:ilvl w:val="0"/>
          <w:numId w:val="3"/>
        </w:numPr>
      </w:pPr>
      <w:r w:rsidRPr="009A5369">
        <w:t>Ask questions related to how they prefer to learn and be assessed.</w:t>
      </w:r>
    </w:p>
    <w:p w14:paraId="6143D5F7" w14:textId="77777777" w:rsidR="009A5369" w:rsidRPr="009A5369" w:rsidRDefault="009A5369" w:rsidP="009A5369"/>
    <w:p w14:paraId="027447B7" w14:textId="77777777" w:rsidR="009A5369" w:rsidRPr="009A5369" w:rsidRDefault="009A5369" w:rsidP="009A5369">
      <w:pPr>
        <w:pStyle w:val="ListParagraph"/>
        <w:numPr>
          <w:ilvl w:val="0"/>
          <w:numId w:val="3"/>
        </w:numPr>
      </w:pPr>
      <w:r w:rsidRPr="009A5369">
        <w:t>Avoid hypotheticals. If you have an idea about an innovative way to teach, don’t ask them if they would like it.</w:t>
      </w:r>
    </w:p>
    <w:p w14:paraId="41EFE8EF" w14:textId="77777777" w:rsidR="009A5369" w:rsidRPr="009A5369" w:rsidRDefault="009A5369" w:rsidP="009A5369"/>
    <w:p w14:paraId="2BC7EE2C" w14:textId="77777777" w:rsidR="009A5369" w:rsidRPr="009A5369" w:rsidRDefault="009A5369" w:rsidP="009A5369">
      <w:pPr>
        <w:pStyle w:val="ListParagraph"/>
        <w:numPr>
          <w:ilvl w:val="0"/>
          <w:numId w:val="3"/>
        </w:numPr>
      </w:pPr>
      <w:r w:rsidRPr="009A5369">
        <w:t>Use open-ended questions. These interviews are not to confirm what you think you know. They are about unearthing new insights.</w:t>
      </w:r>
    </w:p>
    <w:p w14:paraId="3008D432" w14:textId="77777777" w:rsidR="009A5369" w:rsidRPr="009A5369" w:rsidRDefault="009A5369" w:rsidP="009A5369"/>
    <w:p w14:paraId="6B94D3B2" w14:textId="77777777" w:rsidR="009A5369" w:rsidRDefault="009A5369" w:rsidP="009A5369">
      <w:pPr>
        <w:pStyle w:val="ListParagraph"/>
        <w:numPr>
          <w:ilvl w:val="0"/>
          <w:numId w:val="3"/>
        </w:numPr>
      </w:pPr>
      <w:r w:rsidRPr="009A5369">
        <w:t>Ask follow-up questions. After they’ve answered, ask them about what they just said. You’ll be surprised at how much rich information comes out when you get people talking.</w:t>
      </w:r>
    </w:p>
    <w:p w14:paraId="478A4E9F" w14:textId="77777777" w:rsidR="009A5369" w:rsidRDefault="009A5369" w:rsidP="009A5369">
      <w:pPr>
        <w:pStyle w:val="ListParagraph"/>
      </w:pPr>
    </w:p>
    <w:p w14:paraId="5955F930" w14:textId="2B494861" w:rsidR="009A5369" w:rsidRPr="009A5369" w:rsidRDefault="009A5369" w:rsidP="009A5369">
      <w:pPr>
        <w:pStyle w:val="ListParagraph"/>
        <w:numPr>
          <w:ilvl w:val="0"/>
          <w:numId w:val="3"/>
        </w:numPr>
      </w:pPr>
      <w:r w:rsidRPr="009A5369">
        <w:t>More information</w:t>
      </w:r>
      <w:r>
        <w:t xml:space="preserve"> on customer discovery - </w:t>
      </w:r>
      <w:r w:rsidRPr="009A5369">
        <w:t xml:space="preserve"> </w:t>
      </w:r>
      <w:hyperlink r:id="rId5" w:history="1">
        <w:r w:rsidRPr="009A5369">
          <w:rPr>
            <w:rStyle w:val="Hyperlink"/>
          </w:rPr>
          <w:t>https://venturewell.org/customer-interviews/</w:t>
        </w:r>
      </w:hyperlink>
    </w:p>
    <w:p w14:paraId="2A78F6DE" w14:textId="77777777" w:rsidR="009A5369" w:rsidRPr="003C285B" w:rsidRDefault="009A5369" w:rsidP="003C285B"/>
    <w:sectPr w:rsidR="009A5369" w:rsidRPr="003C285B" w:rsidSect="00F8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1B2"/>
    <w:multiLevelType w:val="hybridMultilevel"/>
    <w:tmpl w:val="A20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479DC"/>
    <w:multiLevelType w:val="hybridMultilevel"/>
    <w:tmpl w:val="92C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F4FD2"/>
    <w:multiLevelType w:val="multilevel"/>
    <w:tmpl w:val="C3DA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5B"/>
    <w:rsid w:val="000D2883"/>
    <w:rsid w:val="001C2D96"/>
    <w:rsid w:val="003C285B"/>
    <w:rsid w:val="003E35C4"/>
    <w:rsid w:val="00444AB3"/>
    <w:rsid w:val="00723A6B"/>
    <w:rsid w:val="008B5F61"/>
    <w:rsid w:val="008F432A"/>
    <w:rsid w:val="009A5369"/>
    <w:rsid w:val="009D1206"/>
    <w:rsid w:val="009F35F5"/>
    <w:rsid w:val="00A728DB"/>
    <w:rsid w:val="00AC69E7"/>
    <w:rsid w:val="00F8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3AD5"/>
  <w15:chartTrackingRefBased/>
  <w15:docId w15:val="{43BD43C3-3EA6-CE4B-AFA1-2BAE82C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8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28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ing">
    <w:name w:val="list heading"/>
    <w:basedOn w:val="Normal"/>
    <w:qFormat/>
    <w:rsid w:val="00444AB3"/>
    <w:pPr>
      <w:spacing w:before="120" w:after="120"/>
    </w:pPr>
    <w:rPr>
      <w:rFonts w:ascii="Times New Roman" w:eastAsia="Times New Roman" w:hAnsi="Times New Roman" w:cs="Times New Roman"/>
      <w:b/>
      <w:lang w:val="en"/>
    </w:rPr>
  </w:style>
  <w:style w:type="paragraph" w:styleId="Title">
    <w:name w:val="Title"/>
    <w:basedOn w:val="Normal"/>
    <w:next w:val="Normal"/>
    <w:link w:val="TitleChar"/>
    <w:uiPriority w:val="10"/>
    <w:qFormat/>
    <w:rsid w:val="003C28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8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285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C285B"/>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3C285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285B"/>
    <w:pPr>
      <w:ind w:left="720"/>
      <w:contextualSpacing/>
    </w:pPr>
  </w:style>
  <w:style w:type="table" w:styleId="TableGrid">
    <w:name w:val="Table Grid"/>
    <w:basedOn w:val="TableNormal"/>
    <w:uiPriority w:val="39"/>
    <w:rsid w:val="003C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285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28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A5369"/>
    <w:rPr>
      <w:color w:val="0563C1" w:themeColor="hyperlink"/>
      <w:u w:val="single"/>
    </w:rPr>
  </w:style>
  <w:style w:type="character" w:styleId="UnresolvedMention">
    <w:name w:val="Unresolved Mention"/>
    <w:basedOn w:val="DefaultParagraphFont"/>
    <w:uiPriority w:val="99"/>
    <w:semiHidden/>
    <w:unhideWhenUsed/>
    <w:rsid w:val="009A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6722">
      <w:bodyDiv w:val="1"/>
      <w:marLeft w:val="0"/>
      <w:marRight w:val="0"/>
      <w:marTop w:val="0"/>
      <w:marBottom w:val="0"/>
      <w:divBdr>
        <w:top w:val="none" w:sz="0" w:space="0" w:color="auto"/>
        <w:left w:val="none" w:sz="0" w:space="0" w:color="auto"/>
        <w:bottom w:val="none" w:sz="0" w:space="0" w:color="auto"/>
        <w:right w:val="none" w:sz="0" w:space="0" w:color="auto"/>
      </w:divBdr>
    </w:div>
    <w:div w:id="273558080">
      <w:bodyDiv w:val="1"/>
      <w:marLeft w:val="0"/>
      <w:marRight w:val="0"/>
      <w:marTop w:val="0"/>
      <w:marBottom w:val="0"/>
      <w:divBdr>
        <w:top w:val="none" w:sz="0" w:space="0" w:color="auto"/>
        <w:left w:val="none" w:sz="0" w:space="0" w:color="auto"/>
        <w:bottom w:val="none" w:sz="0" w:space="0" w:color="auto"/>
        <w:right w:val="none" w:sz="0" w:space="0" w:color="auto"/>
      </w:divBdr>
    </w:div>
    <w:div w:id="341009447">
      <w:bodyDiv w:val="1"/>
      <w:marLeft w:val="0"/>
      <w:marRight w:val="0"/>
      <w:marTop w:val="0"/>
      <w:marBottom w:val="0"/>
      <w:divBdr>
        <w:top w:val="none" w:sz="0" w:space="0" w:color="auto"/>
        <w:left w:val="none" w:sz="0" w:space="0" w:color="auto"/>
        <w:bottom w:val="none" w:sz="0" w:space="0" w:color="auto"/>
        <w:right w:val="none" w:sz="0" w:space="0" w:color="auto"/>
      </w:divBdr>
    </w:div>
    <w:div w:id="531698613">
      <w:bodyDiv w:val="1"/>
      <w:marLeft w:val="0"/>
      <w:marRight w:val="0"/>
      <w:marTop w:val="0"/>
      <w:marBottom w:val="0"/>
      <w:divBdr>
        <w:top w:val="none" w:sz="0" w:space="0" w:color="auto"/>
        <w:left w:val="none" w:sz="0" w:space="0" w:color="auto"/>
        <w:bottom w:val="none" w:sz="0" w:space="0" w:color="auto"/>
        <w:right w:val="none" w:sz="0" w:space="0" w:color="auto"/>
      </w:divBdr>
    </w:div>
    <w:div w:id="1763066549">
      <w:bodyDiv w:val="1"/>
      <w:marLeft w:val="0"/>
      <w:marRight w:val="0"/>
      <w:marTop w:val="0"/>
      <w:marBottom w:val="0"/>
      <w:divBdr>
        <w:top w:val="none" w:sz="0" w:space="0" w:color="auto"/>
        <w:left w:val="none" w:sz="0" w:space="0" w:color="auto"/>
        <w:bottom w:val="none" w:sz="0" w:space="0" w:color="auto"/>
        <w:right w:val="none" w:sz="0" w:space="0" w:color="auto"/>
      </w:divBdr>
    </w:div>
    <w:div w:id="20049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nturewell.org/customer-inter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270</Words>
  <Characters>1544</Characters>
  <Application>Microsoft Office Word</Application>
  <DocSecurity>0</DocSecurity>
  <Lines>12</Lines>
  <Paragraphs>3</Paragraphs>
  <ScaleCrop>false</ScaleCrop>
  <Company>Bowling Green State University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Clyde Schnepp</dc:creator>
  <cp:keywords/>
  <dc:description/>
  <cp:lastModifiedBy>Jerry Clyde Schnepp</cp:lastModifiedBy>
  <cp:revision>3</cp:revision>
  <dcterms:created xsi:type="dcterms:W3CDTF">2020-05-18T15:11:00Z</dcterms:created>
  <dcterms:modified xsi:type="dcterms:W3CDTF">2020-05-18T15:18:00Z</dcterms:modified>
</cp:coreProperties>
</file>